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83"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514"/>
        <w:gridCol w:w="8051"/>
      </w:tblGrid>
      <w:tr w:rsidR="001F0BAA" w:rsidRPr="001F0BAA" w:rsidTr="003F3F0F">
        <w:trPr>
          <w:trHeight w:val="79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ED380E" w:rsidRDefault="00C44243" w:rsidP="00BB5A8A">
            <w:pPr>
              <w:ind w:hanging="567"/>
              <w:rPr>
                <w:color w:val="333333"/>
                <w:sz w:val="24"/>
                <w:szCs w:val="24"/>
                <w:lang w:eastAsia="uk-UA"/>
              </w:rPr>
            </w:pPr>
            <w:r>
              <w:rPr>
                <w:sz w:val="24"/>
                <w:szCs w:val="24"/>
              </w:rPr>
              <w:t xml:space="preserve">   </w:t>
            </w:r>
            <w:r w:rsidR="00983A42" w:rsidRPr="00983A42">
              <w:rPr>
                <w:bCs/>
                <w:sz w:val="24"/>
                <w:szCs w:val="24"/>
              </w:rPr>
              <w:t xml:space="preserve"> </w:t>
            </w:r>
            <w:r w:rsidR="00EE72DD">
              <w:rPr>
                <w:rFonts w:ascii="Times New Roman" w:hAnsi="Times New Roman" w:cs="Times New Roman"/>
                <w:b/>
                <w:bCs/>
                <w:i/>
                <w:iCs/>
                <w:noProof/>
              </w:rPr>
              <w:t xml:space="preserve">По   </w:t>
            </w:r>
            <w:bookmarkStart w:id="0" w:name="_GoBack"/>
            <w:r w:rsidR="00BB5A8A" w:rsidRPr="00BB5A8A">
              <w:rPr>
                <w:rFonts w:ascii="Times New Roman" w:hAnsi="Times New Roman" w:cs="Times New Roman"/>
                <w:sz w:val="24"/>
                <w:szCs w:val="24"/>
              </w:rPr>
              <w:t>Бухгалтерські та аудиторські послуги</w:t>
            </w:r>
            <w:r w:rsidR="00BB5A8A" w:rsidRPr="00BB5A8A">
              <w:rPr>
                <w:sz w:val="24"/>
                <w:szCs w:val="24"/>
              </w:rPr>
              <w:t xml:space="preserve"> </w:t>
            </w:r>
            <w:bookmarkEnd w:id="0"/>
            <w:r w:rsidR="00BB5A8A" w:rsidRPr="00BB5A8A">
              <w:rPr>
                <w:rFonts w:ascii="Times New Roman" w:hAnsi="Times New Roman" w:cs="Times New Roman"/>
                <w:bCs/>
                <w:iCs/>
                <w:noProof/>
                <w:sz w:val="24"/>
                <w:szCs w:val="24"/>
              </w:rPr>
              <w:t xml:space="preserve">- </w:t>
            </w:r>
            <w:r w:rsidR="00BB5A8A" w:rsidRPr="00BB5A8A">
              <w:rPr>
                <w:rFonts w:ascii="Times New Roman" w:hAnsi="Times New Roman" w:cs="Times New Roman"/>
                <w:bCs/>
                <w:iCs/>
                <w:noProof/>
                <w:color w:val="000000" w:themeColor="text1"/>
                <w:sz w:val="24"/>
                <w:szCs w:val="24"/>
              </w:rPr>
              <w:t xml:space="preserve"> за кодом </w:t>
            </w:r>
            <w:r w:rsidR="00BB5A8A" w:rsidRPr="00BB5A8A">
              <w:rPr>
                <w:rFonts w:ascii="Times New Roman" w:hAnsi="Times New Roman" w:cs="Times New Roman"/>
                <w:bCs/>
                <w:iCs/>
                <w:noProof/>
                <w:color w:val="000000" w:themeColor="text1"/>
                <w:sz w:val="24"/>
                <w:szCs w:val="24"/>
                <w:lang w:val="en-US"/>
              </w:rPr>
              <w:t>CPV</w:t>
            </w:r>
            <w:r w:rsidR="00BB5A8A" w:rsidRPr="00BB5A8A">
              <w:rPr>
                <w:rFonts w:ascii="Times New Roman" w:hAnsi="Times New Roman" w:cs="Times New Roman"/>
                <w:bCs/>
                <w:iCs/>
                <w:noProof/>
                <w:color w:val="000000" w:themeColor="text1"/>
                <w:sz w:val="24"/>
                <w:szCs w:val="24"/>
              </w:rPr>
              <w:t xml:space="preserve"> за   ДК 021:2015-</w:t>
            </w:r>
            <w:r w:rsidR="00BB5A8A" w:rsidRPr="00BB5A8A">
              <w:rPr>
                <w:rFonts w:ascii="Times New Roman" w:hAnsi="Times New Roman" w:cs="Times New Roman"/>
                <w:bCs/>
                <w:iCs/>
                <w:noProof/>
                <w:sz w:val="24"/>
                <w:szCs w:val="24"/>
              </w:rPr>
              <w:t xml:space="preserve">79210000-9  (  </w:t>
            </w:r>
            <w:r w:rsidR="00BB5A8A" w:rsidRPr="00BB5A8A">
              <w:rPr>
                <w:rFonts w:ascii="Times New Roman" w:eastAsia="Calibri" w:hAnsi="Times New Roman" w:cs="Times New Roman"/>
                <w:bCs/>
                <w:sz w:val="24"/>
                <w:szCs w:val="24"/>
                <w:lang w:eastAsia="ru-RU"/>
              </w:rPr>
              <w:t xml:space="preserve">Послуги з сертифікації системи управління якістю, запровадженої у виконавчому комітеті Вінницької міської ради, відповідно до стандарту </w:t>
            </w:r>
            <w:r w:rsidR="00BB5A8A" w:rsidRPr="00BB5A8A">
              <w:rPr>
                <w:rFonts w:ascii="Times New Roman" w:eastAsia="Calibri" w:hAnsi="Times New Roman" w:cs="Times New Roman"/>
                <w:bCs/>
                <w:sz w:val="24"/>
                <w:szCs w:val="24"/>
                <w:lang w:val="en-US" w:eastAsia="ru-RU"/>
              </w:rPr>
              <w:t>ISO</w:t>
            </w:r>
            <w:r w:rsidR="00BB5A8A" w:rsidRPr="00BB5A8A">
              <w:rPr>
                <w:rFonts w:ascii="Times New Roman" w:eastAsia="Calibri" w:hAnsi="Times New Roman" w:cs="Times New Roman"/>
                <w:bCs/>
                <w:sz w:val="24"/>
                <w:szCs w:val="24"/>
                <w:lang w:eastAsia="ru-RU"/>
              </w:rPr>
              <w:t xml:space="preserve"> 9001:2015 міжнародним органом з сертифікації або його представником</w:t>
            </w:r>
            <w:r w:rsidR="00BB5A8A" w:rsidRPr="00BB5A8A">
              <w:rPr>
                <w:rFonts w:ascii="Times New Roman" w:hAnsi="Times New Roman" w:cs="Times New Roman"/>
                <w:bCs/>
                <w:iCs/>
                <w:noProof/>
                <w:sz w:val="24"/>
                <w:szCs w:val="24"/>
              </w:rPr>
              <w:t xml:space="preserve"> ).</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BB5A8A">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372A7C">
              <w:rPr>
                <w:rFonts w:ascii="Times New Roman" w:eastAsia="Times New Roman" w:hAnsi="Times New Roman" w:cs="Times New Roman"/>
                <w:color w:val="333333"/>
                <w:sz w:val="24"/>
                <w:szCs w:val="24"/>
                <w:lang w:eastAsia="uk-UA"/>
              </w:rPr>
              <w:t>3-0</w:t>
            </w:r>
            <w:r w:rsidR="00BB5A8A">
              <w:rPr>
                <w:rFonts w:ascii="Times New Roman" w:eastAsia="Times New Roman" w:hAnsi="Times New Roman" w:cs="Times New Roman"/>
                <w:color w:val="333333"/>
                <w:sz w:val="24"/>
                <w:szCs w:val="24"/>
                <w:lang w:eastAsia="uk-UA"/>
              </w:rPr>
              <w:t>6</w:t>
            </w:r>
            <w:r w:rsidR="004A08F6">
              <w:rPr>
                <w:rFonts w:ascii="Times New Roman" w:eastAsia="Times New Roman" w:hAnsi="Times New Roman" w:cs="Times New Roman"/>
                <w:color w:val="333333"/>
                <w:sz w:val="24"/>
                <w:szCs w:val="24"/>
                <w:lang w:eastAsia="uk-UA"/>
              </w:rPr>
              <w:t>-</w:t>
            </w:r>
            <w:r w:rsidR="00BB5A8A">
              <w:rPr>
                <w:rFonts w:ascii="Times New Roman" w:eastAsia="Times New Roman" w:hAnsi="Times New Roman" w:cs="Times New Roman"/>
                <w:color w:val="333333"/>
                <w:sz w:val="24"/>
                <w:szCs w:val="24"/>
                <w:lang w:eastAsia="uk-UA"/>
              </w:rPr>
              <w:t>12</w:t>
            </w:r>
            <w:r w:rsidR="00EE72DD">
              <w:rPr>
                <w:rFonts w:ascii="Times New Roman" w:eastAsia="Times New Roman" w:hAnsi="Times New Roman" w:cs="Times New Roman"/>
                <w:color w:val="333333"/>
                <w:sz w:val="24"/>
                <w:szCs w:val="24"/>
                <w:lang w:eastAsia="uk-UA"/>
              </w:rPr>
              <w:t>-002</w:t>
            </w:r>
            <w:r w:rsidR="00BB5A8A">
              <w:rPr>
                <w:rFonts w:ascii="Times New Roman" w:eastAsia="Times New Roman" w:hAnsi="Times New Roman" w:cs="Times New Roman"/>
                <w:color w:val="333333"/>
                <w:sz w:val="24"/>
                <w:szCs w:val="24"/>
                <w:lang w:eastAsia="uk-UA"/>
              </w:rPr>
              <w:t>625</w:t>
            </w:r>
            <w:r w:rsidR="00AD65E2">
              <w:rPr>
                <w:rFonts w:ascii="Times New Roman" w:eastAsia="Times New Roman" w:hAnsi="Times New Roman" w:cs="Times New Roman"/>
                <w:color w:val="333333"/>
                <w:sz w:val="24"/>
                <w:szCs w:val="24"/>
                <w:lang w:eastAsia="uk-UA"/>
              </w:rPr>
              <w:t xml:space="preserve"> </w:t>
            </w:r>
            <w:r w:rsidR="00553218">
              <w:rPr>
                <w:rFonts w:ascii="Times New Roman" w:eastAsia="Times New Roman" w:hAnsi="Times New Roman" w:cs="Times New Roman"/>
                <w:color w:val="333333"/>
                <w:sz w:val="24"/>
                <w:szCs w:val="24"/>
                <w:lang w:eastAsia="uk-UA"/>
              </w:rPr>
              <w:t xml:space="preserve"> </w:t>
            </w:r>
            <w:r w:rsidR="004A08F6">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E5769C">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F3F0F">
        <w:trPr>
          <w:trHeight w:val="284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E32B1F" w:rsidRDefault="00B76327"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t xml:space="preserve">  </w:t>
            </w:r>
            <w:r w:rsidR="005C62A6" w:rsidRPr="00E32B1F">
              <w:rPr>
                <w:rFonts w:ascii="Times New Roman" w:hAnsi="Times New Roman" w:cs="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w:t>
            </w:r>
            <w:r w:rsidR="00E32B1F">
              <w:rPr>
                <w:rFonts w:ascii="Times New Roman" w:hAnsi="Times New Roman" w:cs="Times New Roman"/>
                <w:sz w:val="24"/>
                <w:szCs w:val="24"/>
              </w:rPr>
              <w:t xml:space="preserve"> </w:t>
            </w:r>
            <w:r w:rsidR="005C62A6" w:rsidRPr="00E32B1F">
              <w:rPr>
                <w:rFonts w:ascii="Times New Roman" w:hAnsi="Times New Roman" w:cs="Times New Roman"/>
                <w:sz w:val="24"/>
                <w:szCs w:val="24"/>
              </w:rPr>
              <w:t xml:space="preserve">275, якою передбачені методи визначення очікуваної вартості предмета закупівлі, а саме: </w:t>
            </w:r>
          </w:p>
          <w:p w:rsidR="00E32B1F" w:rsidRDefault="005C62A6"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rsidRPr="00E32B1F">
              <w:rPr>
                <w:rFonts w:ascii="Times New Roman" w:hAnsi="Times New Roman" w:cs="Times New Roman"/>
                <w:sz w:val="24"/>
                <w:szCs w:val="24"/>
              </w:rPr>
              <w:t xml:space="preserve">1) здійснення пошуку, збору та аналіз загальнодоступної інформації про ціну </w:t>
            </w:r>
            <w:r w:rsidR="00E32B1F" w:rsidRPr="00E32B1F">
              <w:rPr>
                <w:rFonts w:ascii="Times New Roman" w:hAnsi="Times New Roman" w:cs="Times New Roman"/>
                <w:sz w:val="24"/>
                <w:szCs w:val="24"/>
              </w:rPr>
              <w:t xml:space="preserve">послуг </w:t>
            </w:r>
            <w:r w:rsidRPr="00E32B1F">
              <w:rPr>
                <w:rFonts w:ascii="Times New Roman" w:hAnsi="Times New Roman" w:cs="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p>
          <w:p w:rsidR="00E32B1F" w:rsidRDefault="005C62A6"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rsidRPr="00E32B1F">
              <w:rPr>
                <w:rFonts w:ascii="Times New Roman" w:hAnsi="Times New Roman" w:cs="Times New Roman"/>
                <w:sz w:val="24"/>
                <w:szCs w:val="24"/>
              </w:rPr>
              <w:t xml:space="preserve"> 2) отримання комерційних (цінових ) пропозицій від офіційних представників (дилерів), </w:t>
            </w:r>
            <w:r w:rsidR="004647BA">
              <w:rPr>
                <w:rFonts w:ascii="Times New Roman" w:hAnsi="Times New Roman" w:cs="Times New Roman"/>
                <w:sz w:val="24"/>
                <w:szCs w:val="24"/>
              </w:rPr>
              <w:t>постачальників послуг</w:t>
            </w:r>
            <w:r w:rsidRPr="00E32B1F">
              <w:rPr>
                <w:rFonts w:ascii="Times New Roman" w:hAnsi="Times New Roman" w:cs="Times New Roman"/>
                <w:sz w:val="24"/>
                <w:szCs w:val="24"/>
              </w:rPr>
              <w:t>;</w:t>
            </w:r>
          </w:p>
          <w:p w:rsidR="00E32B1F" w:rsidRDefault="005C62A6"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rsidRPr="00E32B1F">
              <w:rPr>
                <w:rFonts w:ascii="Times New Roman" w:hAnsi="Times New Roman" w:cs="Times New Roman"/>
                <w:sz w:val="24"/>
                <w:szCs w:val="24"/>
              </w:rPr>
              <w:t xml:space="preserve"> 3) у разі обмеження конкуренції на ринку певних </w:t>
            </w:r>
            <w:r w:rsidR="00E32B1F" w:rsidRPr="00E32B1F">
              <w:rPr>
                <w:rFonts w:ascii="Times New Roman" w:hAnsi="Times New Roman" w:cs="Times New Roman"/>
                <w:sz w:val="24"/>
                <w:szCs w:val="24"/>
              </w:rPr>
              <w:t>послуг</w:t>
            </w:r>
            <w:r w:rsidRPr="00E32B1F">
              <w:rPr>
                <w:rFonts w:ascii="Times New Roman" w:hAnsi="Times New Roman" w:cs="Times New Roman"/>
                <w:sz w:val="24"/>
                <w:szCs w:val="24"/>
              </w:rPr>
              <w:t xml:space="preserve"> та враховуючи їх специфіку при розрахунку використовуються ціни попередніх закупівель аналогічн</w:t>
            </w:r>
            <w:r w:rsidR="00E32B1F" w:rsidRPr="00E32B1F">
              <w:rPr>
                <w:rFonts w:ascii="Times New Roman" w:hAnsi="Times New Roman" w:cs="Times New Roman"/>
                <w:sz w:val="24"/>
                <w:szCs w:val="24"/>
              </w:rPr>
              <w:t xml:space="preserve">их послуг </w:t>
            </w:r>
            <w:r w:rsidRPr="00E32B1F">
              <w:rPr>
                <w:rFonts w:ascii="Times New Roman" w:hAnsi="Times New Roman" w:cs="Times New Roman"/>
                <w:sz w:val="24"/>
                <w:szCs w:val="24"/>
              </w:rPr>
              <w:t xml:space="preserve"> та/або минулих періодів (з урахуванням індексу інфляції, зміни курсів іноземних валют).</w:t>
            </w:r>
          </w:p>
          <w:p w:rsidR="005C62A6" w:rsidRPr="00E32B1F" w:rsidRDefault="005C62A6"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rsidRPr="00E32B1F">
              <w:rPr>
                <w:rFonts w:ascii="Times New Roman" w:hAnsi="Times New Roman" w:cs="Times New Roman"/>
                <w:sz w:val="24"/>
                <w:szCs w:val="24"/>
              </w:rPr>
              <w:t xml:space="preserve">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послуг (тобто інформація про ціни, що містяться в мережі інтернет у відкритому доступі, спеціалізованих торгівельних майданчиках, в електронній системі закупівель «Прозоро»)</w:t>
            </w:r>
            <w:r w:rsidR="004647BA">
              <w:rPr>
                <w:rFonts w:ascii="Times New Roman" w:hAnsi="Times New Roman" w:cs="Times New Roman"/>
                <w:sz w:val="24"/>
                <w:szCs w:val="24"/>
              </w:rPr>
              <w:t>.</w:t>
            </w:r>
          </w:p>
          <w:p w:rsidR="005C62A6" w:rsidRPr="004647BA" w:rsidRDefault="004647BA" w:rsidP="004647BA">
            <w:pPr>
              <w:rPr>
                <w:rFonts w:ascii="Times New Roman" w:hAnsi="Times New Roman" w:cs="Times New Roman"/>
                <w:sz w:val="24"/>
                <w:szCs w:val="24"/>
                <w:lang w:eastAsia="uk-UA"/>
              </w:rPr>
            </w:pPr>
            <w:r w:rsidRPr="004647BA">
              <w:rPr>
                <w:rFonts w:ascii="Times New Roman" w:hAnsi="Times New Roman" w:cs="Times New Roman"/>
                <w:sz w:val="24"/>
                <w:szCs w:val="24"/>
              </w:rPr>
              <w:t>Очікувана вартість предмета закупівлі складає 182150 грн. 00 коп.</w:t>
            </w:r>
          </w:p>
        </w:tc>
      </w:tr>
      <w:tr w:rsidR="001F0BAA" w:rsidRPr="001F0BAA" w:rsidTr="004647BA">
        <w:trPr>
          <w:trHeight w:val="724"/>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A4E3E" w:rsidRPr="00103767" w:rsidRDefault="00713751" w:rsidP="004647BA">
            <w:pPr>
              <w:pStyle w:val="10"/>
              <w:ind w:left="0"/>
              <w:jc w:val="both"/>
              <w:rPr>
                <w:sz w:val="24"/>
                <w:szCs w:val="24"/>
                <w:lang w:eastAsia="uk-UA"/>
              </w:rPr>
            </w:pPr>
            <w:r>
              <w:rPr>
                <w:sz w:val="24"/>
                <w:szCs w:val="24"/>
              </w:rPr>
              <w:t xml:space="preserve">  </w:t>
            </w:r>
            <w:r w:rsidR="00DD49D1" w:rsidRPr="00103767">
              <w:rPr>
                <w:color w:val="000000"/>
                <w:sz w:val="24"/>
                <w:szCs w:val="24"/>
                <w:shd w:val="clear" w:color="auto" w:fill="FFFFFF"/>
              </w:rPr>
              <w:t>Розмір бюджетного призначення визначено відповідно до затвердженого розпису бюджету</w:t>
            </w:r>
            <w:r w:rsidR="003F3F0F">
              <w:rPr>
                <w:color w:val="000000"/>
                <w:sz w:val="24"/>
                <w:szCs w:val="24"/>
                <w:shd w:val="clear" w:color="auto" w:fill="FFFFFF"/>
              </w:rPr>
              <w:t xml:space="preserve"> Вінницької  міської ради на 2023 рік і становить </w:t>
            </w:r>
            <w:r w:rsidR="004647BA">
              <w:rPr>
                <w:color w:val="000000"/>
                <w:sz w:val="24"/>
                <w:szCs w:val="24"/>
                <w:shd w:val="clear" w:color="auto" w:fill="FFFFFF"/>
              </w:rPr>
              <w:t xml:space="preserve"> 182150 </w:t>
            </w:r>
            <w:r w:rsidR="003F3F0F">
              <w:rPr>
                <w:color w:val="000000"/>
                <w:sz w:val="24"/>
                <w:szCs w:val="24"/>
                <w:shd w:val="clear" w:color="auto" w:fill="FFFFFF"/>
              </w:rPr>
              <w:t xml:space="preserve"> грн. </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30" w:type="dxa"/>
              <w:left w:w="30" w:type="dxa"/>
              <w:bottom w:w="30" w:type="dxa"/>
              <w:right w:w="30" w:type="dxa"/>
            </w:tcMar>
          </w:tcPr>
          <w:p w:rsidR="00BB5A8A" w:rsidRDefault="00BB5A8A" w:rsidP="00BB5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B5A8A">
              <w:rPr>
                <w:rFonts w:ascii="Times New Roman" w:hAnsi="Times New Roman" w:cs="Times New Roman"/>
                <w:sz w:val="24"/>
                <w:szCs w:val="24"/>
              </w:rPr>
              <w:t xml:space="preserve">У зв’язку із зростаючою актуальністю та потребою в послугах внутрішнього аудиту з метою підвищення довіри до роботи органів влади, а також для виконання аудиторських завдань в питаннях, що потребують специфічних навичок та знань, є потреба в закупівлі послуг з </w:t>
            </w:r>
            <w:r w:rsidRPr="00BB5A8A">
              <w:rPr>
                <w:rFonts w:ascii="Times New Roman" w:eastAsia="Calibri" w:hAnsi="Times New Roman" w:cs="Times New Roman"/>
                <w:bCs/>
                <w:sz w:val="24"/>
                <w:szCs w:val="24"/>
                <w:lang w:eastAsia="ru-RU"/>
              </w:rPr>
              <w:t xml:space="preserve"> сертифікації с</w:t>
            </w:r>
            <w:r>
              <w:rPr>
                <w:rFonts w:ascii="Times New Roman" w:eastAsia="Calibri" w:hAnsi="Times New Roman" w:cs="Times New Roman"/>
                <w:bCs/>
                <w:sz w:val="24"/>
                <w:szCs w:val="24"/>
                <w:lang w:eastAsia="ru-RU"/>
              </w:rPr>
              <w:t>и</w:t>
            </w:r>
            <w:r w:rsidRPr="00BB5A8A">
              <w:rPr>
                <w:rFonts w:ascii="Times New Roman" w:eastAsia="Calibri" w:hAnsi="Times New Roman" w:cs="Times New Roman"/>
                <w:bCs/>
                <w:sz w:val="24"/>
                <w:szCs w:val="24"/>
                <w:lang w:eastAsia="ru-RU"/>
              </w:rPr>
              <w:t>стеми управління якістю</w:t>
            </w:r>
            <w:r w:rsidRPr="00BB5A8A">
              <w:rPr>
                <w:rFonts w:ascii="Times New Roman" w:hAnsi="Times New Roman" w:cs="Times New Roman"/>
                <w:sz w:val="24"/>
                <w:szCs w:val="24"/>
              </w:rPr>
              <w:t xml:space="preserve"> - </w:t>
            </w:r>
            <w:r w:rsidRPr="002A4282">
              <w:rPr>
                <w:rFonts w:ascii="Times New Roman" w:hAnsi="Times New Roman" w:cs="Times New Roman"/>
                <w:sz w:val="24"/>
                <w:szCs w:val="24"/>
              </w:rPr>
              <w:t>кваліфікованих аудиторів у сфер</w:t>
            </w:r>
            <w:r>
              <w:rPr>
                <w:rFonts w:ascii="Times New Roman" w:hAnsi="Times New Roman" w:cs="Times New Roman"/>
                <w:sz w:val="24"/>
                <w:szCs w:val="24"/>
              </w:rPr>
              <w:t>ах</w:t>
            </w:r>
            <w:r w:rsidRPr="002A4282">
              <w:rPr>
                <w:rFonts w:ascii="Times New Roman" w:hAnsi="Times New Roman" w:cs="Times New Roman"/>
                <w:sz w:val="24"/>
                <w:szCs w:val="24"/>
              </w:rPr>
              <w:t xml:space="preserve"> </w:t>
            </w:r>
            <w:r w:rsidRPr="008A435F">
              <w:rPr>
                <w:rFonts w:ascii="Times New Roman" w:hAnsi="Times New Roman" w:cs="Times New Roman"/>
                <w:sz w:val="24"/>
                <w:szCs w:val="24"/>
              </w:rPr>
              <w:t>державного управління та місцевого самоврядування</w:t>
            </w:r>
            <w:r>
              <w:rPr>
                <w:rFonts w:ascii="Times New Roman" w:hAnsi="Times New Roman" w:cs="Times New Roman"/>
                <w:sz w:val="24"/>
                <w:szCs w:val="24"/>
              </w:rPr>
              <w:t xml:space="preserve"> для </w:t>
            </w:r>
            <w:r w:rsidRPr="00BB5A8A">
              <w:rPr>
                <w:rFonts w:ascii="Times New Roman" w:hAnsi="Times New Roman" w:cs="Times New Roman"/>
                <w:sz w:val="24"/>
                <w:szCs w:val="24"/>
              </w:rPr>
              <w:t xml:space="preserve"> виконання аудиторських завдань.</w:t>
            </w:r>
          </w:p>
          <w:p w:rsidR="003F3F0F" w:rsidRDefault="00BB5A8A" w:rsidP="00BB5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Т</w:t>
            </w:r>
            <w:r w:rsidRPr="00BB5A8A">
              <w:rPr>
                <w:rFonts w:ascii="Times New Roman" w:hAnsi="Times New Roman" w:cs="Times New Roman"/>
                <w:sz w:val="24"/>
                <w:szCs w:val="24"/>
              </w:rPr>
              <w:t xml:space="preserve">ехнічні та якісні характеристики предмета закупівлі визначені відповідно до потреб замовника та з урахуванням вимог нормативних документів. </w:t>
            </w:r>
          </w:p>
          <w:p w:rsidR="00BB5A8A" w:rsidRPr="00BB5A8A" w:rsidRDefault="00BB5A8A" w:rsidP="00BB5A8A">
            <w:pPr>
              <w:spacing w:after="0" w:line="240" w:lineRule="auto"/>
              <w:ind w:firstLine="85"/>
              <w:jc w:val="both"/>
              <w:outlineLvl w:val="0"/>
              <w:rPr>
                <w:rFonts w:ascii="Times New Roman" w:hAnsi="Times New Roman" w:cs="Times New Roman"/>
                <w:color w:val="333333"/>
                <w:sz w:val="24"/>
                <w:szCs w:val="24"/>
              </w:rPr>
            </w:pPr>
            <w:r>
              <w:rPr>
                <w:rFonts w:ascii="Times New Roman" w:hAnsi="Times New Roman" w:cs="Times New Roman"/>
                <w:sz w:val="24"/>
                <w:szCs w:val="24"/>
              </w:rPr>
              <w:t>Т</w:t>
            </w:r>
            <w:r w:rsidRPr="00BB5A8A">
              <w:rPr>
                <w:rFonts w:ascii="Times New Roman" w:hAnsi="Times New Roman" w:cs="Times New Roman"/>
                <w:sz w:val="24"/>
                <w:szCs w:val="24"/>
              </w:rPr>
              <w:t>ехнічні та якісні характеристики предмета закупівлі</w:t>
            </w:r>
            <w:r>
              <w:rPr>
                <w:rFonts w:ascii="Times New Roman" w:hAnsi="Times New Roman" w:cs="Times New Roman"/>
                <w:sz w:val="24"/>
                <w:szCs w:val="24"/>
              </w:rPr>
              <w:t xml:space="preserve"> зазначені в Додатку 4 до тендерної документації.</w:t>
            </w:r>
          </w:p>
        </w:tc>
      </w:tr>
    </w:tbl>
    <w:p w:rsidR="008A254F" w:rsidRPr="008A254F" w:rsidRDefault="008A254F" w:rsidP="008A254F"/>
    <w:p w:rsidR="008A254F" w:rsidRPr="008A254F" w:rsidRDefault="008A254F" w:rsidP="008A254F"/>
    <w:p w:rsidR="008A254F" w:rsidRPr="00D116A0" w:rsidRDefault="008A254F" w:rsidP="008A254F">
      <w:pPr>
        <w:rPr>
          <w:sz w:val="24"/>
          <w:szCs w:val="24"/>
        </w:rPr>
      </w:pPr>
    </w:p>
    <w:sectPr w:rsidR="008A254F" w:rsidRPr="00D116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45C3C"/>
    <w:rsid w:val="000A0BAA"/>
    <w:rsid w:val="000A3433"/>
    <w:rsid w:val="000E1B7D"/>
    <w:rsid w:val="00103767"/>
    <w:rsid w:val="00110513"/>
    <w:rsid w:val="001467E8"/>
    <w:rsid w:val="001B0520"/>
    <w:rsid w:val="001C7DA3"/>
    <w:rsid w:val="001E682C"/>
    <w:rsid w:val="001F0BAA"/>
    <w:rsid w:val="002B1867"/>
    <w:rsid w:val="002C63FD"/>
    <w:rsid w:val="002E2FE6"/>
    <w:rsid w:val="00314A41"/>
    <w:rsid w:val="00332EE6"/>
    <w:rsid w:val="00336387"/>
    <w:rsid w:val="00372A7C"/>
    <w:rsid w:val="0037784B"/>
    <w:rsid w:val="003B4258"/>
    <w:rsid w:val="003B5900"/>
    <w:rsid w:val="003F3F0F"/>
    <w:rsid w:val="00453140"/>
    <w:rsid w:val="004647BA"/>
    <w:rsid w:val="004A08F6"/>
    <w:rsid w:val="00553218"/>
    <w:rsid w:val="00561993"/>
    <w:rsid w:val="00576CDF"/>
    <w:rsid w:val="005C62A6"/>
    <w:rsid w:val="005E0AEA"/>
    <w:rsid w:val="00664CC7"/>
    <w:rsid w:val="007009CE"/>
    <w:rsid w:val="00713751"/>
    <w:rsid w:val="007257BB"/>
    <w:rsid w:val="00767500"/>
    <w:rsid w:val="00774E8E"/>
    <w:rsid w:val="007B2E56"/>
    <w:rsid w:val="007B4B50"/>
    <w:rsid w:val="00816C61"/>
    <w:rsid w:val="008770E1"/>
    <w:rsid w:val="00891064"/>
    <w:rsid w:val="00893A60"/>
    <w:rsid w:val="008A0537"/>
    <w:rsid w:val="008A254F"/>
    <w:rsid w:val="008F5AC0"/>
    <w:rsid w:val="00956F7B"/>
    <w:rsid w:val="00974F66"/>
    <w:rsid w:val="00983A42"/>
    <w:rsid w:val="009B4D03"/>
    <w:rsid w:val="00A44A94"/>
    <w:rsid w:val="00A84FD7"/>
    <w:rsid w:val="00A95F2D"/>
    <w:rsid w:val="00AA225D"/>
    <w:rsid w:val="00AD183C"/>
    <w:rsid w:val="00AD65E2"/>
    <w:rsid w:val="00AF4686"/>
    <w:rsid w:val="00B10823"/>
    <w:rsid w:val="00B43BDF"/>
    <w:rsid w:val="00B50DE1"/>
    <w:rsid w:val="00B67BBC"/>
    <w:rsid w:val="00B76327"/>
    <w:rsid w:val="00B857E4"/>
    <w:rsid w:val="00BB5A8A"/>
    <w:rsid w:val="00BC3212"/>
    <w:rsid w:val="00C44243"/>
    <w:rsid w:val="00C51F13"/>
    <w:rsid w:val="00CA675E"/>
    <w:rsid w:val="00CB5BAF"/>
    <w:rsid w:val="00CC42EE"/>
    <w:rsid w:val="00D04FE8"/>
    <w:rsid w:val="00D116A0"/>
    <w:rsid w:val="00D67CD7"/>
    <w:rsid w:val="00D813EE"/>
    <w:rsid w:val="00DA7AF4"/>
    <w:rsid w:val="00DD49D1"/>
    <w:rsid w:val="00E04025"/>
    <w:rsid w:val="00E13DC4"/>
    <w:rsid w:val="00E248B6"/>
    <w:rsid w:val="00E32B1F"/>
    <w:rsid w:val="00E41CC0"/>
    <w:rsid w:val="00E50BD8"/>
    <w:rsid w:val="00E5769C"/>
    <w:rsid w:val="00E901D8"/>
    <w:rsid w:val="00E9046C"/>
    <w:rsid w:val="00EB7F33"/>
    <w:rsid w:val="00ED380E"/>
    <w:rsid w:val="00EE72DD"/>
    <w:rsid w:val="00F13671"/>
    <w:rsid w:val="00F20FCE"/>
    <w:rsid w:val="00F9430F"/>
    <w:rsid w:val="00FA4E3E"/>
    <w:rsid w:val="00FC2C2D"/>
    <w:rsid w:val="00FF0ECD"/>
    <w:rsid w:val="00FF6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styleId="a9">
    <w:name w:val="Emphasis"/>
    <w:basedOn w:val="a0"/>
    <w:uiPriority w:val="20"/>
    <w:qFormat/>
    <w:rsid w:val="00DA7AF4"/>
    <w:rPr>
      <w:i/>
      <w:iCs/>
    </w:rPr>
  </w:style>
  <w:style w:type="paragraph" w:customStyle="1" w:styleId="listparagraph">
    <w:name w:val="listparagraph"/>
    <w:basedOn w:val="a"/>
    <w:rsid w:val="00A95F2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ody Text"/>
    <w:basedOn w:val="a"/>
    <w:link w:val="ab"/>
    <w:unhideWhenUsed/>
    <w:rsid w:val="00DD49D1"/>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Основний текст Знак"/>
    <w:basedOn w:val="a0"/>
    <w:link w:val="aa"/>
    <w:rsid w:val="00DD49D1"/>
    <w:rPr>
      <w:rFonts w:ascii="Times New Roman" w:eastAsia="Times New Roman" w:hAnsi="Times New Roman" w:cs="Times New Roman"/>
      <w:b/>
      <w:sz w:val="28"/>
      <w:szCs w:val="20"/>
      <w:lang w:eastAsia="ru-RU"/>
    </w:rPr>
  </w:style>
  <w:style w:type="paragraph" w:styleId="ac">
    <w:name w:val="List Paragraph"/>
    <w:aliases w:val="название табл/рис,заголовок 1.1,Список уровня 2,Chapter10,Elenco Normale,EBRD List,CA bullets,AC List 01"/>
    <w:basedOn w:val="a"/>
    <w:link w:val="ad"/>
    <w:uiPriority w:val="34"/>
    <w:qFormat/>
    <w:rsid w:val="003F3F0F"/>
    <w:pPr>
      <w:spacing w:after="0" w:line="276" w:lineRule="auto"/>
      <w:ind w:left="720"/>
      <w:contextualSpacing/>
    </w:pPr>
    <w:rPr>
      <w:rFonts w:ascii="Arial" w:eastAsia="Arial" w:hAnsi="Arial" w:cs="Arial"/>
      <w:lang w:val="ru" w:eastAsia="uk-UA"/>
    </w:rPr>
  </w:style>
  <w:style w:type="character" w:customStyle="1" w:styleId="ad">
    <w:name w:val="Абзац списку Знак"/>
    <w:aliases w:val="название табл/рис Знак,заголовок 1.1 Знак,Список уровня 2 Знак,Chapter10 Знак,Elenco Normale Знак,EBRD List Знак,CA bullets Знак,AC List 01 Знак"/>
    <w:link w:val="ac"/>
    <w:uiPriority w:val="34"/>
    <w:qFormat/>
    <w:locked/>
    <w:rsid w:val="003F3F0F"/>
    <w:rPr>
      <w:rFonts w:ascii="Arial" w:eastAsia="Arial" w:hAnsi="Arial" w:cs="Arial"/>
      <w:lang w:val="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1735">
      <w:bodyDiv w:val="1"/>
      <w:marLeft w:val="0"/>
      <w:marRight w:val="0"/>
      <w:marTop w:val="0"/>
      <w:marBottom w:val="0"/>
      <w:divBdr>
        <w:top w:val="none" w:sz="0" w:space="0" w:color="auto"/>
        <w:left w:val="none" w:sz="0" w:space="0" w:color="auto"/>
        <w:bottom w:val="none" w:sz="0" w:space="0" w:color="auto"/>
        <w:right w:val="none" w:sz="0" w:space="0" w:color="auto"/>
      </w:divBdr>
    </w:div>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18519315">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50572635">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652024508">
      <w:bodyDiv w:val="1"/>
      <w:marLeft w:val="0"/>
      <w:marRight w:val="0"/>
      <w:marTop w:val="0"/>
      <w:marBottom w:val="0"/>
      <w:divBdr>
        <w:top w:val="none" w:sz="0" w:space="0" w:color="auto"/>
        <w:left w:val="none" w:sz="0" w:space="0" w:color="auto"/>
        <w:bottom w:val="none" w:sz="0" w:space="0" w:color="auto"/>
        <w:right w:val="none" w:sz="0" w:space="0" w:color="auto"/>
      </w:divBdr>
    </w:div>
    <w:div w:id="748114098">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977417462">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58825185">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384596408">
      <w:bodyDiv w:val="1"/>
      <w:marLeft w:val="0"/>
      <w:marRight w:val="0"/>
      <w:marTop w:val="0"/>
      <w:marBottom w:val="0"/>
      <w:divBdr>
        <w:top w:val="none" w:sz="0" w:space="0" w:color="auto"/>
        <w:left w:val="none" w:sz="0" w:space="0" w:color="auto"/>
        <w:bottom w:val="none" w:sz="0" w:space="0" w:color="auto"/>
        <w:right w:val="none" w:sz="0" w:space="0" w:color="auto"/>
      </w:divBdr>
    </w:div>
    <w:div w:id="1605454045">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2117</Words>
  <Characters>1207</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2023-06-12T09:04:00Z</dcterms:created>
  <dcterms:modified xsi:type="dcterms:W3CDTF">2023-06-12T09:04:00Z</dcterms:modified>
</cp:coreProperties>
</file>